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/>
        <w:drawing>
          <wp:inline distB="114300" distT="114300" distL="114300" distR="114300">
            <wp:extent cx="4514850" cy="300697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6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sz w:val="28"/>
          <w:szCs w:val="28"/>
          <w:rtl w:val="0"/>
        </w:rPr>
        <w:t xml:space="preserve">Gyulafehérvár, ahogy talán még nem láthattuk!          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sz w:val="28"/>
          <w:szCs w:val="28"/>
          <w:rtl w:val="0"/>
        </w:rPr>
        <w:t xml:space="preserve">   Püspökszentelés és érseki beiktatás Csaba testvérrel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Gyulafehérváron bizonyára sokat jártak már! Mi most egy különleges, örömteli eseményre hívjuk, várjuk zarándokainkat. Ünnepeljünk együtt határon túli testvéreinkkel, köszöntsük a helyszínen Ferenc pápa és a Szentszék által kinevezett új püspökatyát,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Kovács Gergelyt!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Dátum:       február 21/23 ( péntek-vasárnap) 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Utazás:      kényelmes, légkondicionált autóbusszal, </w:t>
      </w:r>
    </w:p>
    <w:p w:rsidR="00000000" w:rsidDel="00000000" w:rsidP="00000000" w:rsidRDefault="00000000" w:rsidRPr="00000000" w14:paraId="0000000A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csoportkísérővel és lelkivezetővel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Indulás:      reggel 6.00 órakor Blaha Lujza tér, Corvin áruház elől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Szállás:      Szászváros, Szent Erzsébet Gyermekotthon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Déván a Magyarok Nagyasszony Gyermekvédelmi Központban</w:t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Elhelyezés: 5-6-7 ágyas szobákban, közös fürdő/WC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Ellátás:       félpanzió (vacsora - reggeli ) 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Tervezett program:</w:t>
      </w:r>
    </w:p>
    <w:p w:rsidR="00000000" w:rsidDel="00000000" w:rsidP="00000000" w:rsidRDefault="00000000" w:rsidRPr="00000000" w14:paraId="0000001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Utazás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Kecskemét-Kiskunfélegyháza-Szeged-Makó útvonalon. Arad, Temesvár érintésével érkezünk Dévára, ahol Csaba testvér szentmisét celebrál.</w:t>
      </w:r>
    </w:p>
    <w:p w:rsidR="00000000" w:rsidDel="00000000" w:rsidP="00000000" w:rsidRDefault="00000000" w:rsidRPr="00000000" w14:paraId="00000014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Vacsora és szállás Szászvárosban.</w:t>
      </w:r>
    </w:p>
    <w:p w:rsidR="00000000" w:rsidDel="00000000" w:rsidP="00000000" w:rsidRDefault="00000000" w:rsidRPr="00000000" w14:paraId="00000015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Másnap a reggelit követően indulás az erdélyi katolicizmus szívébe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Gyulafehérvárra.</w:t>
      </w:r>
    </w:p>
    <w:p w:rsidR="00000000" w:rsidDel="00000000" w:rsidP="00000000" w:rsidRDefault="00000000" w:rsidRPr="00000000" w14:paraId="00000018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Itt rövid séta a gyönyörűen felújított Vauban-rendszerű, csillag alakú erődítményt formázó várban. Az ódon Szent Mihály-székesegyházban közösen részt veszünk a </w:t>
      </w: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püspökszentelési és érseki beiktatási szentmisén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. Utána szabadprogram. </w:t>
      </w:r>
    </w:p>
    <w:p w:rsidR="00000000" w:rsidDel="00000000" w:rsidP="00000000" w:rsidRDefault="00000000" w:rsidRPr="00000000" w14:paraId="00000019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Vacsora és szállás Déván.</w:t>
      </w:r>
    </w:p>
    <w:p w:rsidR="00000000" w:rsidDel="00000000" w:rsidP="00000000" w:rsidRDefault="00000000" w:rsidRPr="00000000" w14:paraId="0000001A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Vasárnap reggeli után Csaba testvérrel utazunk Petrozsénybe, ahol szentmisén veszünk részt, majd egy rövid zarándoklat keretében ismerkedünk a környékkel.</w:t>
      </w:r>
    </w:p>
    <w:p w:rsidR="00000000" w:rsidDel="00000000" w:rsidP="00000000" w:rsidRDefault="00000000" w:rsidRPr="00000000" w14:paraId="0000001C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Szabadidő, étkezési lehetőség. </w:t>
      </w:r>
    </w:p>
    <w:p w:rsidR="00000000" w:rsidDel="00000000" w:rsidP="00000000" w:rsidRDefault="00000000" w:rsidRPr="00000000" w14:paraId="0000001D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Utazás pihenőkkel haza, érkezés Budapestre a késő esti órákban.</w:t>
      </w:r>
    </w:p>
    <w:p w:rsidR="00000000" w:rsidDel="00000000" w:rsidP="00000000" w:rsidRDefault="00000000" w:rsidRPr="00000000" w14:paraId="0000001E">
      <w:pPr>
        <w:spacing w:line="360" w:lineRule="auto"/>
        <w:rPr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/>
      <w:pgMar w:bottom="1440" w:top="850.3937007874016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0">
    <w:pPr>
      <w:jc w:val="cente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h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