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8" w:rsidRPr="00C5676A" w:rsidRDefault="009718F9">
      <w:pPr>
        <w:rPr>
          <w:rFonts w:ascii="Bahnschrift" w:hAnsi="Bahnschrift"/>
          <w:color w:val="312211"/>
          <w:sz w:val="44"/>
          <w:szCs w:val="44"/>
        </w:rPr>
      </w:pPr>
      <w:proofErr w:type="spellStart"/>
      <w:r w:rsidRPr="009718F9">
        <w:rPr>
          <w:rFonts w:ascii="Bahnschrift" w:hAnsi="Bahnschrift"/>
          <w:color w:val="312211"/>
          <w:sz w:val="72"/>
          <w:szCs w:val="72"/>
        </w:rPr>
        <w:t>Böjte</w:t>
      </w:r>
      <w:proofErr w:type="spellEnd"/>
      <w:r w:rsidRPr="009718F9">
        <w:rPr>
          <w:rFonts w:ascii="Bahnschrift" w:hAnsi="Bahnschrift"/>
          <w:color w:val="312211"/>
          <w:sz w:val="72"/>
          <w:szCs w:val="72"/>
        </w:rPr>
        <w:t xml:space="preserve"> Csaba</w:t>
      </w:r>
    </w:p>
    <w:p w:rsidR="009718F9" w:rsidRPr="009718F9" w:rsidRDefault="009718F9">
      <w:pPr>
        <w:rPr>
          <w:color w:val="312211"/>
          <w:sz w:val="44"/>
          <w:szCs w:val="44"/>
        </w:rPr>
      </w:pPr>
      <w:proofErr w:type="gramStart"/>
      <w:r w:rsidRPr="009718F9">
        <w:rPr>
          <w:color w:val="312211"/>
          <w:sz w:val="44"/>
          <w:szCs w:val="44"/>
        </w:rPr>
        <w:t>ferences</w:t>
      </w:r>
      <w:proofErr w:type="gramEnd"/>
      <w:r w:rsidRPr="009718F9">
        <w:rPr>
          <w:color w:val="312211"/>
          <w:sz w:val="44"/>
          <w:szCs w:val="44"/>
        </w:rPr>
        <w:t xml:space="preserve"> rendi szerzetes, a Dévai Szent Ferenc Alapítvány létrehozója</w:t>
      </w:r>
      <w:r w:rsidR="00C5676A">
        <w:rPr>
          <w:color w:val="312211"/>
          <w:sz w:val="44"/>
          <w:szCs w:val="44"/>
        </w:rPr>
        <w:t xml:space="preserve"> </w:t>
      </w:r>
      <w:r w:rsidR="00D236C5">
        <w:rPr>
          <w:color w:val="312211"/>
          <w:sz w:val="44"/>
          <w:szCs w:val="44"/>
        </w:rPr>
        <w:t>szent</w:t>
      </w:r>
      <w:bookmarkStart w:id="0" w:name="_GoBack"/>
      <w:bookmarkEnd w:id="0"/>
      <w:r w:rsidR="00C5676A">
        <w:rPr>
          <w:color w:val="312211"/>
          <w:sz w:val="44"/>
          <w:szCs w:val="44"/>
        </w:rPr>
        <w:t>misét tart</w:t>
      </w:r>
    </w:p>
    <w:p w:rsidR="009718F9" w:rsidRPr="009718F9" w:rsidRDefault="009718F9">
      <w:pPr>
        <w:rPr>
          <w:rFonts w:ascii="Bahnschrift" w:hAnsi="Bahnschrift"/>
          <w:color w:val="312211"/>
          <w:sz w:val="72"/>
          <w:szCs w:val="72"/>
        </w:rPr>
      </w:pPr>
      <w:r w:rsidRPr="009718F9">
        <w:rPr>
          <w:rFonts w:ascii="Bahnschrift" w:hAnsi="Bahnschrift"/>
          <w:color w:val="312211"/>
          <w:sz w:val="72"/>
          <w:szCs w:val="72"/>
        </w:rPr>
        <w:t>2018. június 16-án 15 órától</w:t>
      </w:r>
    </w:p>
    <w:p w:rsidR="009718F9" w:rsidRPr="00C5676A" w:rsidRDefault="009718F9">
      <w:pPr>
        <w:rPr>
          <w:color w:val="312211"/>
          <w:sz w:val="36"/>
          <w:szCs w:val="36"/>
        </w:rPr>
      </w:pPr>
      <w:proofErr w:type="gramStart"/>
      <w:r w:rsidRPr="009718F9">
        <w:rPr>
          <w:color w:val="312211"/>
          <w:sz w:val="36"/>
          <w:szCs w:val="36"/>
        </w:rPr>
        <w:t>a</w:t>
      </w:r>
      <w:proofErr w:type="gramEnd"/>
      <w:r w:rsidRPr="009718F9">
        <w:rPr>
          <w:color w:val="312211"/>
          <w:sz w:val="36"/>
          <w:szCs w:val="36"/>
        </w:rPr>
        <w:t xml:space="preserve"> </w:t>
      </w:r>
      <w:proofErr w:type="spellStart"/>
      <w:r w:rsidRPr="009718F9">
        <w:rPr>
          <w:color w:val="312211"/>
          <w:sz w:val="36"/>
          <w:szCs w:val="36"/>
        </w:rPr>
        <w:t>dunaföldvári</w:t>
      </w:r>
      <w:proofErr w:type="spellEnd"/>
      <w:r w:rsidRPr="009718F9">
        <w:rPr>
          <w:color w:val="312211"/>
          <w:sz w:val="36"/>
          <w:szCs w:val="36"/>
        </w:rPr>
        <w:t xml:space="preserve"> Szent Ilona templomban (Öreg templom)</w:t>
      </w:r>
      <w:r w:rsidR="00C5676A">
        <w:rPr>
          <w:color w:val="312211"/>
          <w:sz w:val="36"/>
          <w:szCs w:val="36"/>
        </w:rPr>
        <w:t>.</w:t>
      </w:r>
    </w:p>
    <w:p w:rsidR="009718F9" w:rsidRDefault="009718F9">
      <w:pPr>
        <w:rPr>
          <w:color w:val="312211"/>
          <w:sz w:val="36"/>
          <w:szCs w:val="36"/>
        </w:rPr>
      </w:pPr>
    </w:p>
    <w:p w:rsidR="00E1189F" w:rsidRDefault="00E1189F" w:rsidP="009718F9">
      <w:pPr>
        <w:jc w:val="right"/>
        <w:rPr>
          <w:rFonts w:ascii="Bradley Hand ITC" w:hAnsi="Bradley Hand ITC"/>
          <w:b/>
          <w:i/>
          <w:color w:val="312211"/>
          <w:sz w:val="48"/>
          <w:szCs w:val="4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182245</wp:posOffset>
            </wp:positionV>
            <wp:extent cx="3041015" cy="3667125"/>
            <wp:effectExtent l="0" t="0" r="6985" b="9525"/>
            <wp:wrapSquare wrapText="bothSides"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89F" w:rsidRDefault="009718F9" w:rsidP="009718F9">
      <w:pPr>
        <w:jc w:val="right"/>
        <w:rPr>
          <w:rFonts w:ascii="Bradley Hand ITC" w:hAnsi="Bradley Hand ITC"/>
          <w:b/>
          <w:i/>
          <w:color w:val="312211"/>
          <w:sz w:val="48"/>
          <w:szCs w:val="48"/>
        </w:rPr>
      </w:pPr>
      <w:r w:rsidRPr="009718F9">
        <w:rPr>
          <w:rFonts w:ascii="Bradley Hand ITC" w:hAnsi="Bradley Hand ITC"/>
          <w:b/>
          <w:i/>
          <w:color w:val="312211"/>
          <w:sz w:val="48"/>
          <w:szCs w:val="48"/>
        </w:rPr>
        <w:t>Mindenkit szeretettel</w:t>
      </w:r>
    </w:p>
    <w:p w:rsidR="009718F9" w:rsidRPr="009718F9" w:rsidRDefault="009718F9" w:rsidP="009718F9">
      <w:pPr>
        <w:jc w:val="right"/>
        <w:rPr>
          <w:rFonts w:ascii="Bradley Hand ITC" w:hAnsi="Bradley Hand ITC"/>
          <w:b/>
          <w:i/>
          <w:color w:val="312211"/>
          <w:sz w:val="48"/>
          <w:szCs w:val="48"/>
        </w:rPr>
      </w:pPr>
      <w:proofErr w:type="gramStart"/>
      <w:r w:rsidRPr="009718F9">
        <w:rPr>
          <w:rFonts w:ascii="Bradley Hand ITC" w:hAnsi="Bradley Hand ITC"/>
          <w:b/>
          <w:i/>
          <w:color w:val="312211"/>
          <w:sz w:val="48"/>
          <w:szCs w:val="48"/>
        </w:rPr>
        <w:t>várunk</w:t>
      </w:r>
      <w:proofErr w:type="gramEnd"/>
      <w:r w:rsidRPr="009718F9">
        <w:rPr>
          <w:rFonts w:ascii="Bradley Hand ITC" w:hAnsi="Bradley Hand ITC"/>
          <w:b/>
          <w:i/>
          <w:color w:val="312211"/>
          <w:sz w:val="48"/>
          <w:szCs w:val="48"/>
        </w:rPr>
        <w:t>!</w:t>
      </w:r>
    </w:p>
    <w:p w:rsidR="009718F9" w:rsidRDefault="009718F9"/>
    <w:p w:rsidR="009718F9" w:rsidRDefault="00E1189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2147570</wp:posOffset>
            </wp:positionV>
            <wp:extent cx="4401185" cy="2903855"/>
            <wp:effectExtent l="0" t="0" r="0" b="0"/>
            <wp:wrapTight wrapText="bothSides">
              <wp:wrapPolygon edited="0">
                <wp:start x="0" y="0"/>
                <wp:lineTo x="0" y="21397"/>
                <wp:lineTo x="21503" y="21397"/>
                <wp:lineTo x="21503" y="0"/>
                <wp:lineTo x="0" y="0"/>
              </wp:wrapPolygon>
            </wp:wrapTight>
            <wp:docPr id="5" name="Kép 5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F9"/>
    <w:rsid w:val="003B5C16"/>
    <w:rsid w:val="009718F9"/>
    <w:rsid w:val="00C5676A"/>
    <w:rsid w:val="00D236C5"/>
    <w:rsid w:val="00E1189F"/>
    <w:rsid w:val="00E3350A"/>
    <w:rsid w:val="00E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4EFD"/>
  <w15:chartTrackingRefBased/>
  <w15:docId w15:val="{1B4E9336-1749-4685-A1B0-9FF470AB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kovacs.judit.cserkesz@outlook.hu</dc:creator>
  <cp:keywords/>
  <dc:description/>
  <cp:lastModifiedBy>kovacs.judit.cserkesz@outlook.hu</cp:lastModifiedBy>
  <cp:revision>4</cp:revision>
  <dcterms:created xsi:type="dcterms:W3CDTF">2018-05-28T19:10:00Z</dcterms:created>
  <dcterms:modified xsi:type="dcterms:W3CDTF">2018-05-29T10:35:00Z</dcterms:modified>
</cp:coreProperties>
</file>